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D1" w:rsidRDefault="009479D1" w:rsidP="009479D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ВАБЛИНСКОГО СЕЛЬСОВЕТА</w:t>
      </w:r>
    </w:p>
    <w:p w:rsidR="009479D1" w:rsidRDefault="009479D1" w:rsidP="009479D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КОНЫШЕВСКОГО  РАЙОНА  КУРСКОЙ ОБЛАСТИ</w:t>
      </w:r>
    </w:p>
    <w:p w:rsidR="009479D1" w:rsidRDefault="009479D1" w:rsidP="009479D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479D1" w:rsidRDefault="009479D1" w:rsidP="009479D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9479D1" w:rsidRDefault="009479D1" w:rsidP="009479D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479D1" w:rsidRDefault="009479D1" w:rsidP="009479D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от  29.04.2021 года      №12-па</w:t>
      </w:r>
    </w:p>
    <w:p w:rsidR="009479D1" w:rsidRDefault="009479D1" w:rsidP="009479D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</w:t>
      </w:r>
    </w:p>
    <w:p w:rsidR="009479D1" w:rsidRDefault="009479D1" w:rsidP="009479D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Об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утверждении отчета об исполнении </w:t>
      </w:r>
    </w:p>
    <w:p w:rsidR="009479D1" w:rsidRDefault="009479D1" w:rsidP="009479D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района</w:t>
      </w:r>
    </w:p>
    <w:p w:rsidR="009479D1" w:rsidRDefault="009479D1" w:rsidP="009479D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Курской области за 1-ый  квартал</w:t>
      </w:r>
    </w:p>
    <w:p w:rsidR="009479D1" w:rsidRDefault="009479D1" w:rsidP="009479D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2021  года</w:t>
      </w:r>
    </w:p>
    <w:p w:rsidR="009479D1" w:rsidRDefault="009479D1" w:rsidP="009479D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479D1" w:rsidRDefault="009479D1" w:rsidP="009479D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В соответствии со статьей 264.2 части 5 бюджетного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 ПОСТАНОВЛЯЕТ:</w:t>
      </w:r>
    </w:p>
    <w:p w:rsidR="009479D1" w:rsidRDefault="009479D1" w:rsidP="009479D1">
      <w:pPr>
        <w:pStyle w:val="a3"/>
        <w:numPr>
          <w:ilvl w:val="3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rFonts w:eastAsia="Times New Roman"/>
          <w:sz w:val="28"/>
          <w:szCs w:val="28"/>
        </w:rPr>
        <w:t>Ваблинского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</w:t>
      </w:r>
      <w:proofErr w:type="spellStart"/>
      <w:r>
        <w:rPr>
          <w:rFonts w:eastAsia="Times New Roman"/>
          <w:sz w:val="28"/>
          <w:szCs w:val="28"/>
        </w:rPr>
        <w:t>Конышевского</w:t>
      </w:r>
      <w:proofErr w:type="spellEnd"/>
      <w:r>
        <w:rPr>
          <w:rFonts w:eastAsia="Times New Roman"/>
          <w:sz w:val="28"/>
          <w:szCs w:val="28"/>
        </w:rPr>
        <w:t xml:space="preserve"> района Курской области за 1-ый  квартал   2021  года:</w:t>
      </w:r>
    </w:p>
    <w:p w:rsidR="009479D1" w:rsidRDefault="009479D1" w:rsidP="009479D1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По доходам в сумме 2 326 476 руб.56  коп. </w:t>
      </w:r>
    </w:p>
    <w:p w:rsidR="009479D1" w:rsidRDefault="009479D1" w:rsidP="009479D1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– 2 087 844 руб.56 коп.</w:t>
      </w:r>
    </w:p>
    <w:p w:rsidR="009479D1" w:rsidRDefault="009479D1" w:rsidP="009479D1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– 238 632 руб. 00 коп.</w:t>
      </w:r>
    </w:p>
    <w:p w:rsidR="009479D1" w:rsidRDefault="009479D1" w:rsidP="0094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1.2. По расходам в сумме  896 219 руб. 16 коп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9D1" w:rsidRDefault="009479D1" w:rsidP="009479D1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общегосударственные вопросы –  386 193 руб. 22 коп.</w:t>
      </w:r>
    </w:p>
    <w:p w:rsidR="009479D1" w:rsidRDefault="009479D1" w:rsidP="009479D1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 оборона – 22 317 руб.00 коп.</w:t>
      </w:r>
    </w:p>
    <w:p w:rsidR="009479D1" w:rsidRDefault="009479D1" w:rsidP="009479D1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</w:t>
      </w:r>
      <w:r w:rsidR="005D69F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деятельность – 8 000 руб. 00 коп.</w:t>
      </w:r>
    </w:p>
    <w:p w:rsidR="009479D1" w:rsidRDefault="009479D1" w:rsidP="009479D1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экономика – 49 500 руб. 00 коп.</w:t>
      </w:r>
    </w:p>
    <w:p w:rsidR="009479D1" w:rsidRDefault="009479D1" w:rsidP="009479D1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 -  145 903 руб. 70 коп.</w:t>
      </w:r>
    </w:p>
    <w:p w:rsidR="009479D1" w:rsidRDefault="009479D1" w:rsidP="009479D1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культура, кинематография  – 185 326 руб. 47 коп.</w:t>
      </w:r>
    </w:p>
    <w:p w:rsidR="009479D1" w:rsidRDefault="009479D1" w:rsidP="009479D1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 – 98 978 руб. 77 коп.</w:t>
      </w:r>
    </w:p>
    <w:p w:rsidR="009479D1" w:rsidRDefault="009479D1" w:rsidP="0094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составила  2 единицы</w:t>
      </w:r>
    </w:p>
    <w:p w:rsidR="009479D1" w:rsidRDefault="009479D1" w:rsidP="0094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 муниципальных учреждений составила 3 единиц</w:t>
      </w:r>
    </w:p>
    <w:p w:rsidR="009479D1" w:rsidRDefault="009479D1" w:rsidP="0094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их денежное содержание –320 989 руб. 35 коп</w:t>
      </w:r>
    </w:p>
    <w:p w:rsidR="009479D1" w:rsidRDefault="009479D1" w:rsidP="009479D1">
      <w:pPr>
        <w:rPr>
          <w:rFonts w:ascii="Times New Roman" w:hAnsi="Times New Roman" w:cs="Times New Roman"/>
          <w:sz w:val="28"/>
          <w:szCs w:val="28"/>
        </w:rPr>
      </w:pPr>
    </w:p>
    <w:p w:rsidR="009479D1" w:rsidRDefault="009479D1" w:rsidP="009479D1">
      <w:pPr>
        <w:ind w:left="1428"/>
        <w:rPr>
          <w:rFonts w:ascii="Times New Roman" w:hAnsi="Times New Roman" w:cs="Times New Roman"/>
          <w:sz w:val="28"/>
          <w:szCs w:val="28"/>
        </w:rPr>
      </w:pPr>
    </w:p>
    <w:p w:rsidR="009479D1" w:rsidRDefault="009479D1" w:rsidP="009479D1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Маковнев</w:t>
      </w:r>
      <w:proofErr w:type="spellEnd"/>
    </w:p>
    <w:p w:rsidR="009479D1" w:rsidRDefault="009479D1" w:rsidP="009479D1">
      <w:pPr>
        <w:tabs>
          <w:tab w:val="left" w:pos="2100"/>
        </w:tabs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          </w:t>
      </w:r>
    </w:p>
    <w:p w:rsidR="009479D1" w:rsidRDefault="009479D1" w:rsidP="009479D1">
      <w:pPr>
        <w:tabs>
          <w:tab w:val="left" w:pos="1950"/>
        </w:tabs>
        <w:rPr>
          <w:sz w:val="20"/>
        </w:rPr>
      </w:pPr>
    </w:p>
    <w:p w:rsidR="009479D1" w:rsidRDefault="009479D1" w:rsidP="009479D1">
      <w:pPr>
        <w:tabs>
          <w:tab w:val="left" w:pos="1950"/>
        </w:tabs>
        <w:rPr>
          <w:sz w:val="20"/>
        </w:rPr>
      </w:pPr>
    </w:p>
    <w:p w:rsidR="008644A7" w:rsidRDefault="008644A7"/>
    <w:sectPr w:rsidR="0086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D1"/>
    <w:rsid w:val="005D69F8"/>
    <w:rsid w:val="008644A7"/>
    <w:rsid w:val="0094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79D1"/>
    <w:pPr>
      <w:widowControl w:val="0"/>
      <w:suppressAutoHyphens/>
      <w:ind w:left="720"/>
      <w:contextualSpacing/>
    </w:pPr>
    <w:rPr>
      <w:rFonts w:ascii="Times New Roman" w:eastAsia="Andale Sans UI" w:hAnsi="Times New Roman" w:cs="Times New Roman"/>
      <w:color w:val="auto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79D1"/>
    <w:pPr>
      <w:widowControl w:val="0"/>
      <w:suppressAutoHyphens/>
      <w:ind w:left="720"/>
      <w:contextualSpacing/>
    </w:pPr>
    <w:rPr>
      <w:rFonts w:ascii="Times New Roman" w:eastAsia="Andale Sans UI" w:hAnsi="Times New Roman"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*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2021-05-11T09:35:00Z</dcterms:created>
  <dcterms:modified xsi:type="dcterms:W3CDTF">2021-05-11T09:36:00Z</dcterms:modified>
</cp:coreProperties>
</file>