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13" w:rsidRDefault="002E4A13" w:rsidP="002E4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7280" cy="998220"/>
            <wp:effectExtent l="0" t="0" r="7620" b="0"/>
            <wp:docPr id="3" name="Рисунок 3" descr="Описание: Описание: 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A13" w:rsidRDefault="002E4A13" w:rsidP="002E4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4A13" w:rsidRDefault="002E4A13" w:rsidP="002E4A13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  <w:t>АДМИНИСТРАЦИЯ ВАБЛИНСКОГО СЕЛЬСОВЕТА</w:t>
      </w:r>
    </w:p>
    <w:p w:rsidR="002E4A13" w:rsidRDefault="002E4A13" w:rsidP="002E4A13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  <w:t xml:space="preserve"> КОНЫШЕВСКОГО РАЙОНА </w:t>
      </w:r>
      <w:r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</w:rPr>
        <w:t>КУРСКОЙ ОБЛАСТИ</w:t>
      </w:r>
    </w:p>
    <w:p w:rsidR="002E4A13" w:rsidRDefault="002E4A13" w:rsidP="002E4A13">
      <w:pPr>
        <w:widowControl w:val="0"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28"/>
          <w:szCs w:val="28"/>
          <w:lang w:eastAsia="ru-RU" w:bidi="ru-RU"/>
        </w:rPr>
      </w:pPr>
    </w:p>
    <w:p w:rsidR="002E4A13" w:rsidRDefault="002E4A13" w:rsidP="002E4A13">
      <w:pPr>
        <w:widowControl w:val="0"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  <w:spacing w:val="4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40"/>
          <w:sz w:val="28"/>
          <w:szCs w:val="28"/>
          <w:lang w:eastAsia="ru-RU" w:bidi="ru-RU"/>
        </w:rPr>
        <w:t>ПОСТАНОВЛЕНИЕ</w:t>
      </w:r>
    </w:p>
    <w:p w:rsidR="002E4A13" w:rsidRDefault="002E4A13" w:rsidP="002E4A13">
      <w:pPr>
        <w:spacing w:after="0" w:line="100" w:lineRule="atLeast"/>
        <w:jc w:val="both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</w:p>
    <w:p w:rsidR="002E4A13" w:rsidRDefault="002E4A13" w:rsidP="002E4A1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12.11.2022 № 28-па</w:t>
      </w:r>
    </w:p>
    <w:p w:rsidR="002E4A13" w:rsidRDefault="002E4A13" w:rsidP="002E4A13">
      <w:pPr>
        <w:spacing w:after="0" w:line="100" w:lineRule="atLeast"/>
        <w:rPr>
          <w:rFonts w:ascii="Arial" w:eastAsia="Times New Roman" w:hAnsi="Arial" w:cs="Arial"/>
          <w:sz w:val="32"/>
          <w:szCs w:val="32"/>
          <w:lang w:eastAsia="ar-SA"/>
        </w:rPr>
      </w:pPr>
    </w:p>
    <w:tbl>
      <w:tblPr>
        <w:tblW w:w="9312" w:type="dxa"/>
        <w:tblLayout w:type="fixed"/>
        <w:tblLook w:val="04A0" w:firstRow="1" w:lastRow="0" w:firstColumn="1" w:lastColumn="0" w:noHBand="0" w:noVBand="1"/>
      </w:tblPr>
      <w:tblGrid>
        <w:gridCol w:w="9312"/>
      </w:tblGrid>
      <w:tr w:rsidR="002E4A13" w:rsidTr="002E4A13">
        <w:tc>
          <w:tcPr>
            <w:tcW w:w="9322" w:type="dxa"/>
            <w:hideMark/>
          </w:tcPr>
          <w:p w:rsidR="002E4A13" w:rsidRDefault="002E4A13">
            <w:pPr>
              <w:shd w:val="clear" w:color="auto" w:fill="F8FAFB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b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Об утверждении </w:t>
            </w:r>
            <w:r>
              <w:rPr>
                <w:rFonts w:ascii="Times New Roman" w:eastAsia="Arial CYR" w:hAnsi="Times New Roman" w:cs="Times New Roman"/>
                <w:b/>
                <w:bCs/>
                <w:sz w:val="28"/>
                <w:szCs w:val="28"/>
                <w:lang w:eastAsia="ar-SA"/>
              </w:rPr>
              <w:t>муниципальной программы 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Благоустройство территории муниципального образования  </w:t>
            </w:r>
            <w:r>
              <w:rPr>
                <w:rFonts w:ascii="Times New Roman" w:eastAsia="Times New Roman" w:hAnsi="Times New Roman" w:cs="Times New Roman"/>
                <w:b/>
                <w:color w:val="292D24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Ваблинский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сельсовет» </w:t>
            </w:r>
            <w:r>
              <w:rPr>
                <w:rFonts w:ascii="Times New Roman" w:eastAsia="Times New Roman" w:hAnsi="Times New Roman" w:cs="Times New Roman"/>
                <w:b/>
                <w:color w:val="292D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  <w:r>
              <w:rPr>
                <w:rFonts w:ascii="Times New Roman" w:eastAsia="Arial CYR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</w:tc>
      </w:tr>
    </w:tbl>
    <w:p w:rsidR="002E4A13" w:rsidRDefault="002E4A13" w:rsidP="002E4A13">
      <w:pPr>
        <w:spacing w:after="0" w:line="100" w:lineRule="atLeast"/>
        <w:ind w:left="5234"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A13" w:rsidRDefault="002E4A13" w:rsidP="002E4A13">
      <w:pPr>
        <w:widowControl w:val="0"/>
        <w:shd w:val="clear" w:color="auto" w:fill="F8FAFB"/>
        <w:suppressAutoHyphens/>
        <w:spacing w:before="195" w:after="195" w:line="341" w:lineRule="atLeast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 xml:space="preserve">                 В соответствии с Федеральным законом от 06.10.2003 года №131-ФЗ «Об общих принципах организации местного самоуправления в Российской Федерации, статьёй 179 Бюджетного кодекса Российской Федерации, Администрация     </w:t>
      </w:r>
      <w:proofErr w:type="spellStart"/>
      <w:r>
        <w:rPr>
          <w:rFonts w:ascii="Times New Roman" w:eastAsia="Andale Sans UI" w:hAnsi="Times New Roman" w:cs="Times New Roman"/>
          <w:color w:val="040203"/>
          <w:kern w:val="2"/>
          <w:sz w:val="28"/>
          <w:szCs w:val="28"/>
          <w:lang w:eastAsia="ar-SA"/>
        </w:rPr>
        <w:t>Ваблинского</w:t>
      </w:r>
      <w:proofErr w:type="spellEnd"/>
      <w:r>
        <w:rPr>
          <w:rFonts w:ascii="Times New Roman" w:eastAsia="Andale Sans UI" w:hAnsi="Times New Roman" w:cs="Times New Roman"/>
          <w:color w:val="040203"/>
          <w:kern w:val="2"/>
          <w:sz w:val="28"/>
          <w:szCs w:val="28"/>
          <w:lang w:eastAsia="ar-SA"/>
        </w:rPr>
        <w:t xml:space="preserve">  сельсовета </w:t>
      </w:r>
      <w:proofErr w:type="spellStart"/>
      <w:r>
        <w:rPr>
          <w:rFonts w:ascii="Times New Roman" w:eastAsia="Andale Sans UI" w:hAnsi="Times New Roman" w:cs="Times New Roman"/>
          <w:color w:val="040203"/>
          <w:kern w:val="2"/>
          <w:sz w:val="28"/>
          <w:szCs w:val="28"/>
          <w:lang w:eastAsia="ar-SA"/>
        </w:rPr>
        <w:t>Конышевского</w:t>
      </w:r>
      <w:proofErr w:type="spellEnd"/>
      <w:r>
        <w:rPr>
          <w:rFonts w:ascii="Times New Roman" w:eastAsia="Andale Sans UI" w:hAnsi="Times New Roman" w:cs="Times New Roman"/>
          <w:color w:val="040203"/>
          <w:kern w:val="2"/>
          <w:sz w:val="28"/>
          <w:szCs w:val="28"/>
          <w:lang w:eastAsia="ar-SA"/>
        </w:rPr>
        <w:t xml:space="preserve"> района  ПОСТАНОВЛЯЕТ:</w:t>
      </w:r>
      <w:r>
        <w:rPr>
          <w:rFonts w:ascii="Times New Roman" w:eastAsia="Andale Sans UI" w:hAnsi="Times New Roman" w:cs="Times New Roman"/>
          <w:b/>
          <w:bCs/>
          <w:color w:val="292D24"/>
          <w:kern w:val="2"/>
          <w:sz w:val="28"/>
          <w:szCs w:val="28"/>
          <w:lang w:eastAsia="ar-SA"/>
        </w:rPr>
        <w:t> </w:t>
      </w:r>
    </w:p>
    <w:p w:rsidR="002E4A13" w:rsidRDefault="002E4A13" w:rsidP="002E4A13">
      <w:pPr>
        <w:shd w:val="clear" w:color="auto" w:fill="F8FAFB"/>
        <w:spacing w:after="0" w:line="341" w:lineRule="atLeast"/>
        <w:jc w:val="both"/>
        <w:rPr>
          <w:rFonts w:ascii="Times New Roman" w:eastAsia="Arial CYR" w:hAnsi="Times New Roman" w:cs="Times New Roman"/>
          <w:bCs/>
          <w:sz w:val="28"/>
          <w:szCs w:val="28"/>
          <w:lang w:eastAsia="ar-SA"/>
        </w:rPr>
      </w:pPr>
      <w:r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 xml:space="preserve">             1. </w:t>
      </w:r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 xml:space="preserve">Утвердить прилагаемую муниципальную программу </w:t>
      </w:r>
      <w:r>
        <w:rPr>
          <w:rFonts w:ascii="Times New Roman" w:eastAsia="Arial CYR" w:hAnsi="Times New Roman" w:cs="Times New Roman"/>
          <w:b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территории муниципального образования  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Ваблинский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сельсовет» 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Arial CYR" w:hAnsi="Times New Roman" w:cs="Times New Roman"/>
          <w:bCs/>
          <w:sz w:val="28"/>
          <w:szCs w:val="28"/>
          <w:lang w:eastAsia="ar-SA"/>
        </w:rPr>
        <w:t>».</w:t>
      </w:r>
    </w:p>
    <w:p w:rsidR="002E4A13" w:rsidRDefault="002E4A13" w:rsidP="002E4A13">
      <w:pPr>
        <w:shd w:val="clear" w:color="auto" w:fill="F8FAFB"/>
        <w:spacing w:after="0" w:line="341" w:lineRule="atLeast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>2. 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Начальнику отдел</w:t>
      </w:r>
      <w:proofErr w:type="gramStart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а-</w:t>
      </w:r>
      <w:proofErr w:type="gramEnd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главному бухгалтеру Администрации </w:t>
      </w: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Ваблинского</w:t>
      </w:r>
      <w:proofErr w:type="spellEnd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Конышевского</w:t>
      </w:r>
      <w:proofErr w:type="spellEnd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 района Курской области Шевелевой Н.С. предусмотреть при формировании местного бюджета  ассигнования на реализацию Программы.</w:t>
      </w:r>
    </w:p>
    <w:p w:rsidR="002E4A13" w:rsidRDefault="002E4A13" w:rsidP="002E4A13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 xml:space="preserve">4. </w:t>
      </w:r>
      <w:proofErr w:type="gramStart"/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2E4A13" w:rsidRDefault="002E4A13" w:rsidP="002E4A13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5. Постановление вступает в силу с 1 января 2023 года.</w:t>
      </w:r>
    </w:p>
    <w:p w:rsidR="002E4A13" w:rsidRDefault="002E4A13" w:rsidP="002E4A13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</w:p>
    <w:p w:rsidR="002E4A13" w:rsidRDefault="002E4A13" w:rsidP="002E4A13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</w:p>
    <w:p w:rsidR="002E4A13" w:rsidRDefault="002E4A13" w:rsidP="002E4A13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</w:p>
    <w:p w:rsidR="002E4A13" w:rsidRDefault="002E4A13" w:rsidP="002E4A13">
      <w:pPr>
        <w:widowControl w:val="0"/>
        <w:shd w:val="clear" w:color="auto" w:fill="F8FAFB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Ваблинского</w:t>
      </w:r>
      <w:proofErr w:type="spellEnd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сельсовета</w:t>
      </w:r>
    </w:p>
    <w:p w:rsidR="002E4A13" w:rsidRDefault="002E4A13" w:rsidP="002E4A13">
      <w:pPr>
        <w:widowControl w:val="0"/>
        <w:spacing w:after="0" w:line="100" w:lineRule="atLeast"/>
        <w:jc w:val="center"/>
        <w:outlineLvl w:val="0"/>
        <w:rPr>
          <w:rFonts w:ascii="Tahoma" w:eastAsia="Tahoma" w:hAnsi="Tahoma" w:cs="Tahoma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Конышевского</w:t>
      </w:r>
      <w:proofErr w:type="spellEnd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 района                                                             </w:t>
      </w: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В.А.Маковнев</w:t>
      </w:r>
      <w:proofErr w:type="spellEnd"/>
    </w:p>
    <w:p w:rsidR="002E4A13" w:rsidRDefault="002E4A13" w:rsidP="002E4A13">
      <w:pPr>
        <w:tabs>
          <w:tab w:val="left" w:pos="326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2E4A13" w:rsidRDefault="002E4A13" w:rsidP="002E4A13">
      <w:pPr>
        <w:tabs>
          <w:tab w:val="left" w:pos="326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2E4A13" w:rsidRDefault="002E4A13" w:rsidP="002E4A13">
      <w:pPr>
        <w:tabs>
          <w:tab w:val="left" w:pos="326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2E4A13" w:rsidRDefault="002E4A13" w:rsidP="002E4A13">
      <w:pPr>
        <w:tabs>
          <w:tab w:val="left" w:pos="326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2E4A13" w:rsidRDefault="002E4A13" w:rsidP="002E4A13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2E4A13" w:rsidRDefault="002E4A13" w:rsidP="002E4A13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B33ADE" w:rsidRPr="00D62EE0" w:rsidRDefault="00B33ADE" w:rsidP="00B33AD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62EE0">
        <w:rPr>
          <w:rFonts w:ascii="Times New Roman" w:hAnsi="Times New Roman" w:cs="Times New Roman"/>
          <w:sz w:val="24"/>
          <w:szCs w:val="24"/>
        </w:rPr>
        <w:t>УТВЕРЖДЕНА</w:t>
      </w:r>
    </w:p>
    <w:p w:rsidR="00B33ADE" w:rsidRPr="00D62EE0" w:rsidRDefault="00B33ADE" w:rsidP="00B33ADE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 w:rsidRPr="00D62EE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33ADE" w:rsidRPr="00D62EE0" w:rsidRDefault="00B33ADE" w:rsidP="00B33ADE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 w:rsidRPr="00D62EE0">
        <w:rPr>
          <w:rFonts w:ascii="Times New Roman" w:hAnsi="Times New Roman" w:cs="Times New Roman"/>
          <w:sz w:val="24"/>
          <w:szCs w:val="24"/>
        </w:rPr>
        <w:t>Ваблинского</w:t>
      </w:r>
      <w:proofErr w:type="spellEnd"/>
      <w:r w:rsidRPr="00D62EE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3ADE" w:rsidRPr="00D62EE0" w:rsidRDefault="00B33ADE" w:rsidP="00B33ADE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 w:rsidRPr="00D62EE0"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 w:rsidRPr="00D62EE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33ADE" w:rsidRPr="00D62EE0" w:rsidRDefault="00B33ADE" w:rsidP="00B33ADE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12.11.2022 № 28</w:t>
      </w:r>
      <w:r w:rsidRPr="00D62EE0">
        <w:rPr>
          <w:rFonts w:ascii="Times New Roman" w:hAnsi="Times New Roman" w:cs="Times New Roman"/>
          <w:sz w:val="24"/>
          <w:szCs w:val="24"/>
        </w:rPr>
        <w:t>-па</w:t>
      </w:r>
    </w:p>
    <w:p w:rsidR="00B33ADE" w:rsidRDefault="00B33ADE" w:rsidP="00B33ADE">
      <w:pPr>
        <w:shd w:val="clear" w:color="auto" w:fill="F8FAFB"/>
        <w:tabs>
          <w:tab w:val="left" w:pos="5775"/>
        </w:tabs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B33ADE" w:rsidRPr="003674B2" w:rsidRDefault="00B33ADE" w:rsidP="00B33ADE">
      <w:pPr>
        <w:tabs>
          <w:tab w:val="left" w:pos="6285"/>
        </w:tabs>
        <w:rPr>
          <w:rFonts w:ascii="Times New Roman" w:hAnsi="Times New Roman" w:cs="Times New Roman"/>
        </w:rPr>
      </w:pPr>
    </w:p>
    <w:p w:rsidR="00B33ADE" w:rsidRPr="003674B2" w:rsidRDefault="00B33ADE" w:rsidP="00B33ADE">
      <w:pPr>
        <w:rPr>
          <w:rFonts w:ascii="Times New Roman" w:hAnsi="Times New Roman" w:cs="Times New Roman"/>
        </w:rPr>
      </w:pPr>
    </w:p>
    <w:p w:rsidR="00B33ADE" w:rsidRPr="003674B2" w:rsidRDefault="00B33ADE" w:rsidP="00B33ADE">
      <w:pPr>
        <w:rPr>
          <w:rFonts w:ascii="Times New Roman" w:hAnsi="Times New Roman" w:cs="Times New Roman"/>
        </w:rPr>
      </w:pPr>
    </w:p>
    <w:p w:rsidR="00B33ADE" w:rsidRDefault="00B33ADE" w:rsidP="00B33A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B0E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B33ADE" w:rsidRPr="002B0E9A" w:rsidRDefault="00B33ADE" w:rsidP="00B33ADE">
      <w:pPr>
        <w:spacing w:after="0" w:line="240" w:lineRule="auto"/>
        <w:jc w:val="center"/>
        <w:rPr>
          <w:rFonts w:ascii="Times New Roman" w:eastAsia="Times New Roman" w:hAnsi="Times New Roman"/>
          <w:color w:val="292D24"/>
          <w:sz w:val="20"/>
          <w:szCs w:val="20"/>
          <w:lang w:eastAsia="ru-RU"/>
        </w:rPr>
      </w:pPr>
    </w:p>
    <w:p w:rsidR="00B33ADE" w:rsidRPr="002B0E9A" w:rsidRDefault="00B33ADE" w:rsidP="00B33ADE">
      <w:pPr>
        <w:spacing w:after="0" w:line="240" w:lineRule="auto"/>
        <w:jc w:val="center"/>
        <w:rPr>
          <w:rFonts w:ascii="Times New Roman" w:eastAsia="Times New Roman" w:hAnsi="Times New Roman"/>
          <w:color w:val="292D24"/>
          <w:sz w:val="20"/>
          <w:szCs w:val="20"/>
          <w:lang w:eastAsia="ru-RU"/>
        </w:rPr>
      </w:pPr>
      <w:r w:rsidRPr="002B0E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Ваблинский</w:t>
      </w:r>
      <w:proofErr w:type="spellEnd"/>
      <w:r w:rsidRPr="002B0E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33ADE" w:rsidRPr="002B0E9A" w:rsidRDefault="00B33ADE" w:rsidP="00B33ADE">
      <w:pPr>
        <w:spacing w:after="0" w:line="240" w:lineRule="auto"/>
        <w:jc w:val="center"/>
        <w:rPr>
          <w:rFonts w:ascii="Times New Roman" w:eastAsia="Times New Roman" w:hAnsi="Times New Roman"/>
          <w:color w:val="292D24"/>
          <w:sz w:val="20"/>
          <w:szCs w:val="20"/>
          <w:lang w:eastAsia="ru-RU"/>
        </w:rPr>
      </w:pPr>
      <w:r w:rsidRPr="002B0E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сельсовет» </w:t>
      </w:r>
      <w:proofErr w:type="spellStart"/>
      <w:r w:rsidRPr="002B0E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Конышевского</w:t>
      </w:r>
      <w:proofErr w:type="spellEnd"/>
      <w:r w:rsidRPr="002B0E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района Курской области</w:t>
      </w:r>
    </w:p>
    <w:p w:rsidR="00B33ADE" w:rsidRPr="002B0E9A" w:rsidRDefault="00B33ADE" w:rsidP="00B33ADE">
      <w:pPr>
        <w:spacing w:after="0" w:line="240" w:lineRule="auto"/>
        <w:jc w:val="center"/>
        <w:rPr>
          <w:rFonts w:ascii="Times New Roman" w:eastAsia="Times New Roman" w:hAnsi="Times New Roman"/>
          <w:color w:val="292D24"/>
          <w:sz w:val="20"/>
          <w:szCs w:val="20"/>
          <w:lang w:eastAsia="ru-RU"/>
        </w:rPr>
      </w:pPr>
      <w:r w:rsidRPr="002B0E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«Благоустройство территории</w:t>
      </w:r>
    </w:p>
    <w:p w:rsidR="00B33ADE" w:rsidRPr="003674B2" w:rsidRDefault="00B33ADE" w:rsidP="00B33ADE">
      <w:pPr>
        <w:spacing w:after="0" w:line="240" w:lineRule="auto"/>
        <w:jc w:val="center"/>
        <w:rPr>
          <w:rFonts w:ascii="Times New Roman" w:eastAsia="Times New Roman" w:hAnsi="Times New Roman"/>
          <w:color w:val="292D24"/>
          <w:sz w:val="20"/>
          <w:szCs w:val="20"/>
          <w:lang w:eastAsia="ru-RU"/>
        </w:rPr>
      </w:pPr>
      <w:r w:rsidRPr="002B0E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муниципального образования»</w:t>
      </w:r>
    </w:p>
    <w:p w:rsidR="00B33ADE" w:rsidRPr="002B0E9A" w:rsidRDefault="00B33ADE" w:rsidP="00B33ADE">
      <w:pPr>
        <w:spacing w:after="0" w:line="240" w:lineRule="auto"/>
        <w:jc w:val="center"/>
        <w:rPr>
          <w:rFonts w:ascii="Times New Roman" w:eastAsia="Times New Roman" w:hAnsi="Times New Roman"/>
          <w:color w:val="292D24"/>
          <w:sz w:val="20"/>
          <w:szCs w:val="20"/>
          <w:lang w:eastAsia="ru-RU"/>
        </w:rPr>
      </w:pPr>
      <w:r w:rsidRPr="002B0E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B33ADE" w:rsidRDefault="00B33ADE" w:rsidP="00B33A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92D24"/>
          <w:sz w:val="28"/>
          <w:szCs w:val="28"/>
          <w:lang w:eastAsia="ru-RU"/>
        </w:rPr>
      </w:pPr>
      <w:r w:rsidRPr="002B0E9A">
        <w:rPr>
          <w:rFonts w:ascii="Times New Roman" w:eastAsia="Times New Roman" w:hAnsi="Times New Roman"/>
          <w:b/>
          <w:bCs/>
          <w:color w:val="292D24"/>
          <w:sz w:val="28"/>
          <w:szCs w:val="28"/>
          <w:lang w:eastAsia="ru-RU"/>
        </w:rPr>
        <w:t xml:space="preserve">Паспорт </w:t>
      </w:r>
    </w:p>
    <w:p w:rsidR="00B33ADE" w:rsidRPr="002B0E9A" w:rsidRDefault="00B33ADE" w:rsidP="00B33ADE">
      <w:pPr>
        <w:spacing w:after="0" w:line="240" w:lineRule="auto"/>
        <w:jc w:val="center"/>
        <w:rPr>
          <w:rFonts w:ascii="Times New Roman" w:eastAsia="Times New Roman" w:hAnsi="Times New Roman"/>
          <w:color w:val="292D24"/>
          <w:sz w:val="20"/>
          <w:szCs w:val="20"/>
          <w:lang w:eastAsia="ru-RU"/>
        </w:rPr>
      </w:pPr>
      <w:r w:rsidRPr="002B0E9A">
        <w:rPr>
          <w:rFonts w:ascii="Times New Roman" w:eastAsia="Times New Roman" w:hAnsi="Times New Roman"/>
          <w:b/>
          <w:bCs/>
          <w:color w:val="292D24"/>
          <w:sz w:val="28"/>
          <w:szCs w:val="28"/>
          <w:lang w:eastAsia="ru-RU"/>
        </w:rPr>
        <w:t>муниципальной</w:t>
      </w:r>
      <w:r w:rsidRPr="002B0E9A">
        <w:rPr>
          <w:rFonts w:ascii="Times New Roman" w:eastAsia="Times New Roman" w:hAnsi="Times New Roman"/>
          <w:b/>
          <w:bCs/>
          <w:color w:val="292D24"/>
          <w:sz w:val="28"/>
          <w:lang w:eastAsia="ru-RU"/>
        </w:rPr>
        <w:t> </w:t>
      </w:r>
      <w:r w:rsidRPr="002B0E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B0E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Ваблинский</w:t>
      </w:r>
      <w:proofErr w:type="spellEnd"/>
      <w:r w:rsidRPr="002B0E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сельсовет»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B0E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Конышевского</w:t>
      </w:r>
      <w:proofErr w:type="spellEnd"/>
      <w:r w:rsidRPr="002B0E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района Курской области</w:t>
      </w:r>
    </w:p>
    <w:p w:rsidR="00B33ADE" w:rsidRPr="002B0E9A" w:rsidRDefault="00B33ADE" w:rsidP="00B33ADE">
      <w:pPr>
        <w:spacing w:after="0" w:line="240" w:lineRule="auto"/>
        <w:jc w:val="center"/>
        <w:rPr>
          <w:rFonts w:ascii="Times New Roman" w:eastAsia="Times New Roman" w:hAnsi="Times New Roman"/>
          <w:color w:val="292D24"/>
          <w:sz w:val="20"/>
          <w:szCs w:val="20"/>
          <w:lang w:eastAsia="ru-RU"/>
        </w:rPr>
      </w:pPr>
      <w:r w:rsidRPr="002B0E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«Благоустройство территории муниципального образования»</w:t>
      </w:r>
    </w:p>
    <w:p w:rsidR="00B33ADE" w:rsidRPr="002B0E9A" w:rsidRDefault="00B33ADE" w:rsidP="00B33ADE">
      <w:pPr>
        <w:spacing w:after="0" w:line="240" w:lineRule="auto"/>
        <w:jc w:val="center"/>
        <w:rPr>
          <w:rFonts w:ascii="Times New Roman" w:eastAsia="Times New Roman" w:hAnsi="Times New Roman"/>
          <w:color w:val="292D24"/>
          <w:sz w:val="20"/>
          <w:szCs w:val="20"/>
          <w:lang w:eastAsia="ru-RU"/>
        </w:rPr>
      </w:pPr>
    </w:p>
    <w:tbl>
      <w:tblPr>
        <w:tblW w:w="964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376"/>
      </w:tblGrid>
      <w:tr w:rsidR="00B33ADE" w:rsidRPr="002B0E9A" w:rsidTr="00020719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ADE" w:rsidRPr="002B0E9A" w:rsidRDefault="00B33ADE" w:rsidP="00020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ADE" w:rsidRPr="002B0E9A" w:rsidRDefault="00B33ADE" w:rsidP="00020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Ваблинского</w:t>
            </w:r>
            <w:proofErr w:type="spellEnd"/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сельсовета </w:t>
            </w:r>
            <w:proofErr w:type="spellStart"/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района Курской области</w:t>
            </w:r>
          </w:p>
        </w:tc>
      </w:tr>
      <w:tr w:rsidR="00B33ADE" w:rsidRPr="002B0E9A" w:rsidTr="00020719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ADE" w:rsidRPr="002B0E9A" w:rsidRDefault="00B33ADE" w:rsidP="00020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</w:t>
            </w:r>
          </w:p>
          <w:p w:rsidR="00B33ADE" w:rsidRPr="002B0E9A" w:rsidRDefault="00B33ADE" w:rsidP="00020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ADE" w:rsidRPr="002B0E9A" w:rsidRDefault="00B33ADE" w:rsidP="00020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33ADE" w:rsidRPr="002B0E9A" w:rsidTr="00020719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ADE" w:rsidRPr="002B0E9A" w:rsidRDefault="00B33ADE" w:rsidP="00020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ADE" w:rsidRPr="002B0E9A" w:rsidRDefault="00B33ADE" w:rsidP="00020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33ADE" w:rsidRPr="002B0E9A" w:rsidTr="00020719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ADE" w:rsidRPr="002B0E9A" w:rsidRDefault="00B33ADE" w:rsidP="00020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ADE" w:rsidRPr="002B0E9A" w:rsidRDefault="00B33ADE" w:rsidP="00020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«Обеспечение условий реализации муниципальной программы» муниципальной программы муниципального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Ваблинский</w:t>
            </w:r>
            <w:proofErr w:type="spellEnd"/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сельсовет» </w:t>
            </w:r>
            <w:proofErr w:type="spellStart"/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района Курской области «Благоустройство территории муниципального образования»</w:t>
            </w:r>
          </w:p>
        </w:tc>
      </w:tr>
      <w:tr w:rsidR="00B33ADE" w:rsidRPr="002B0E9A" w:rsidTr="00020719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ADE" w:rsidRPr="002B0E9A" w:rsidRDefault="00B33ADE" w:rsidP="00020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ADE" w:rsidRPr="002B0E9A" w:rsidRDefault="00B33ADE" w:rsidP="00020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33ADE" w:rsidRPr="002B0E9A" w:rsidTr="00020719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ADE" w:rsidRPr="002B0E9A" w:rsidRDefault="00B33ADE" w:rsidP="00020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ADE" w:rsidRPr="002B0E9A" w:rsidRDefault="00B33ADE" w:rsidP="00020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системы комплексного благоустройства территории муниципального образования;</w:t>
            </w:r>
          </w:p>
          <w:p w:rsidR="00B33ADE" w:rsidRPr="002B0E9A" w:rsidRDefault="00B33ADE" w:rsidP="00020719">
            <w:pPr>
              <w:spacing w:after="0" w:line="240" w:lineRule="auto"/>
              <w:ind w:hanging="4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решение вопросов, связанных с организацией благоустройства, обеспечением чистоты и порядка на территории муниципального образования;</w:t>
            </w:r>
          </w:p>
          <w:p w:rsidR="00B33ADE" w:rsidRPr="002B0E9A" w:rsidRDefault="00B33ADE" w:rsidP="00020719">
            <w:pPr>
              <w:spacing w:after="0" w:line="240" w:lineRule="auto"/>
              <w:ind w:hanging="4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организации уличного освещения;</w:t>
            </w:r>
          </w:p>
          <w:p w:rsidR="00B33ADE" w:rsidRPr="002B0E9A" w:rsidRDefault="00B33ADE" w:rsidP="00020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общего уровня благоустройства муниципального образования</w:t>
            </w:r>
          </w:p>
        </w:tc>
      </w:tr>
      <w:tr w:rsidR="00B33ADE" w:rsidRPr="002B0E9A" w:rsidTr="00020719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ADE" w:rsidRPr="002B0E9A" w:rsidRDefault="00B33ADE" w:rsidP="00020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ADE" w:rsidRPr="002B0E9A" w:rsidRDefault="00B33ADE" w:rsidP="0002071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санитарного и </w:t>
            </w:r>
            <w:proofErr w:type="gramStart"/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эстетического вида</w:t>
            </w:r>
            <w:proofErr w:type="gramEnd"/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территории </w:t>
            </w: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образования, создание комфортных условий проживания населения;</w:t>
            </w:r>
          </w:p>
          <w:p w:rsidR="00B33ADE" w:rsidRPr="002B0E9A" w:rsidRDefault="00B33ADE" w:rsidP="0002071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приведение в качественное состояние элементов благоустройства; </w:t>
            </w:r>
          </w:p>
          <w:p w:rsidR="00B33ADE" w:rsidRPr="002B0E9A" w:rsidRDefault="00B33ADE" w:rsidP="0002071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и поддержка инициатив жителей населенных пунктов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Ваблинского</w:t>
            </w:r>
            <w:proofErr w:type="spellEnd"/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сельсовета </w:t>
            </w:r>
            <w:proofErr w:type="spellStart"/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района Курской области по благоустройству и санитарной очистке придомовых территорий;</w:t>
            </w:r>
          </w:p>
          <w:p w:rsidR="00B33ADE" w:rsidRPr="002B0E9A" w:rsidRDefault="00B33ADE" w:rsidP="0002071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общего уровня внешнего благоустройства и санитарного содержания населенных пунктов муниципального образования;</w:t>
            </w:r>
          </w:p>
          <w:p w:rsidR="00B33ADE" w:rsidRPr="002B0E9A" w:rsidRDefault="00B33ADE" w:rsidP="0002071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      </w:r>
          </w:p>
          <w:p w:rsidR="00B33ADE" w:rsidRPr="002B0E9A" w:rsidRDefault="00B33ADE" w:rsidP="00020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оздоровление санитарной обстановки на свободных территориях, ликвидация свалок бытового мусора, а также улучшение экологической обстановки в границах муниципального образования;</w:t>
            </w:r>
          </w:p>
          <w:p w:rsidR="00B33ADE" w:rsidRPr="002B0E9A" w:rsidRDefault="00B33ADE" w:rsidP="00020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активизация работ по благоустройству территории муниципального образования в границах населенных пунктов;</w:t>
            </w:r>
          </w:p>
          <w:p w:rsidR="00B33ADE" w:rsidRPr="002B0E9A" w:rsidRDefault="00B33ADE" w:rsidP="00020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жителей к участию в решении проблем благоустройства;</w:t>
            </w:r>
          </w:p>
          <w:p w:rsidR="00B33ADE" w:rsidRPr="002B0E9A" w:rsidRDefault="00B33ADE" w:rsidP="00020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 улиц муниципального образования;</w:t>
            </w:r>
          </w:p>
          <w:p w:rsidR="00B33ADE" w:rsidRPr="002B0E9A" w:rsidRDefault="00B33ADE" w:rsidP="00020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вовлечение жителей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Ваблинского</w:t>
            </w:r>
            <w:proofErr w:type="spellEnd"/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сельсовета в систему экологического образования;</w:t>
            </w:r>
          </w:p>
          <w:p w:rsidR="00B33ADE" w:rsidRPr="002B0E9A" w:rsidRDefault="00B33ADE" w:rsidP="00020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прочих мероприятий по благоустройству</w:t>
            </w:r>
          </w:p>
        </w:tc>
      </w:tr>
      <w:tr w:rsidR="00B33ADE" w:rsidRPr="002B0E9A" w:rsidTr="00020719">
        <w:trPr>
          <w:trHeight w:val="2011"/>
        </w:trPr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ADE" w:rsidRPr="002B0E9A" w:rsidRDefault="00B33ADE" w:rsidP="00020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ADE" w:rsidRPr="002B0E9A" w:rsidRDefault="00B33ADE" w:rsidP="00020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протяженность освещенных частей улиц муниципального образования, к общей протяженности улиц муниципального образования на конец года;</w:t>
            </w:r>
          </w:p>
          <w:p w:rsidR="00B33ADE" w:rsidRPr="002B0E9A" w:rsidRDefault="00B33ADE" w:rsidP="0002071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граждан, привлеченных к работам по благоустройству, от общего числа граждан, проживающих в муниципальном образовании;</w:t>
            </w:r>
          </w:p>
          <w:p w:rsidR="00B33ADE" w:rsidRPr="002B0E9A" w:rsidRDefault="00B33ADE" w:rsidP="0002071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      </w:r>
          </w:p>
          <w:p w:rsidR="00B33ADE" w:rsidRPr="002B0E9A" w:rsidRDefault="00B33ADE" w:rsidP="0002071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основных направлений благоустройства</w:t>
            </w:r>
          </w:p>
        </w:tc>
      </w:tr>
      <w:tr w:rsidR="00B33ADE" w:rsidRPr="002B0E9A" w:rsidTr="00020719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ADE" w:rsidRPr="002B0E9A" w:rsidRDefault="00B33ADE" w:rsidP="00020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ADE" w:rsidRPr="002B0E9A" w:rsidRDefault="00B33ADE" w:rsidP="00020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ьная программа реализуется в 2023 – 2025</w:t>
            </w: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 в один этап</w:t>
            </w:r>
          </w:p>
        </w:tc>
      </w:tr>
      <w:tr w:rsidR="00B33ADE" w:rsidRPr="002B0E9A" w:rsidTr="00020719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ADE" w:rsidRPr="002B0E9A" w:rsidRDefault="00B33ADE" w:rsidP="00020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ADE" w:rsidRPr="002B0E9A" w:rsidRDefault="00B33ADE" w:rsidP="00020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Ваблинского</w:t>
            </w:r>
            <w:proofErr w:type="spellEnd"/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сельсовета </w:t>
            </w:r>
            <w:proofErr w:type="spellStart"/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района Курской области о местном бюджете на очередной финансовый год и плановый период.</w:t>
            </w:r>
          </w:p>
          <w:p w:rsidR="00B33ADE" w:rsidRPr="00A72D13" w:rsidRDefault="00B33ADE" w:rsidP="00020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финансирования муниципальной программы за счет средств мес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тного бюджета составит – 11 966 299</w:t>
            </w:r>
            <w:r w:rsidRPr="00A72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рубля, в </w:t>
            </w:r>
            <w:proofErr w:type="spellStart"/>
            <w:r w:rsidRPr="00A72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72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годам:</w:t>
            </w:r>
          </w:p>
          <w:p w:rsidR="00B33ADE" w:rsidRPr="00A72D13" w:rsidRDefault="00B33ADE" w:rsidP="00020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–3 300 822</w:t>
            </w:r>
            <w:r w:rsidRPr="00A72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рубля;</w:t>
            </w:r>
          </w:p>
          <w:p w:rsidR="00B33ADE" w:rsidRPr="00A72D13" w:rsidRDefault="00B33ADE" w:rsidP="00020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–4 424 951</w:t>
            </w:r>
            <w:r w:rsidRPr="00A72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B33ADE" w:rsidRDefault="00B33ADE" w:rsidP="00020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– 4 240 526 рублей</w:t>
            </w:r>
            <w:r w:rsidRPr="00A72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3ADE" w:rsidRPr="00A72D13" w:rsidRDefault="00B33ADE" w:rsidP="00020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объем финансовых средств местного бюджета на реализацию подпрограммы «Обеспечение условий реализации муниципальной программы» муниципальной программы муниципального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Ваблинский</w:t>
            </w:r>
            <w:proofErr w:type="spellEnd"/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сельсовет» </w:t>
            </w:r>
            <w:proofErr w:type="spellStart"/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района Курской области «Благоустройство территории муниципального </w:t>
            </w: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образования» составит </w:t>
            </w:r>
            <w:r w:rsidRPr="00FD2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11 966 299</w:t>
            </w:r>
            <w:r w:rsidRPr="00A72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рубля, в </w:t>
            </w:r>
            <w:proofErr w:type="spellStart"/>
            <w:r w:rsidRPr="00A72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72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годам:</w:t>
            </w:r>
          </w:p>
          <w:p w:rsidR="00B33ADE" w:rsidRPr="00A72D13" w:rsidRDefault="00B33ADE" w:rsidP="00020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–3 300 822</w:t>
            </w:r>
            <w:r w:rsidRPr="00A72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рубля;</w:t>
            </w:r>
          </w:p>
          <w:p w:rsidR="00B33ADE" w:rsidRPr="00A72D13" w:rsidRDefault="00B33ADE" w:rsidP="00020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–4 424 951</w:t>
            </w:r>
            <w:r w:rsidRPr="00A72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B33ADE" w:rsidRPr="002B0E9A" w:rsidRDefault="00B33ADE" w:rsidP="00020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–4 240 526 рублей</w:t>
            </w:r>
            <w:r w:rsidRPr="00A72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3ADE" w:rsidRPr="002B0E9A" w:rsidTr="00020719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ADE" w:rsidRPr="002B0E9A" w:rsidRDefault="00B33ADE" w:rsidP="00020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ADE" w:rsidRPr="002B0E9A" w:rsidRDefault="00B33ADE" w:rsidP="0002071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условий, обеспечивающих комфортные условия для работы и отдыха населения на территории муниципального образования;</w:t>
            </w:r>
          </w:p>
          <w:p w:rsidR="00B33ADE" w:rsidRPr="002B0E9A" w:rsidRDefault="00B33ADE" w:rsidP="0002071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улучшение состояния территории муниципального образования;</w:t>
            </w:r>
          </w:p>
          <w:p w:rsidR="00B33ADE" w:rsidRPr="002B0E9A" w:rsidRDefault="00B33ADE" w:rsidP="00020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экологической обстановки и создание среды, комфортной для проживания жителей муниципального образования;</w:t>
            </w:r>
          </w:p>
          <w:p w:rsidR="00B33ADE" w:rsidRPr="002B0E9A" w:rsidRDefault="00B33ADE" w:rsidP="00020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эстетического состояния территории муниципального образования;</w:t>
            </w:r>
          </w:p>
          <w:p w:rsidR="00B33ADE" w:rsidRPr="002B0E9A" w:rsidRDefault="00B33ADE" w:rsidP="00020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протяженности уличного освещения внутри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дорог;</w:t>
            </w:r>
          </w:p>
          <w:p w:rsidR="00B33ADE" w:rsidRPr="002B0E9A" w:rsidRDefault="00B33ADE" w:rsidP="00020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B33ADE" w:rsidRPr="00E26E3E" w:rsidRDefault="00B33ADE" w:rsidP="00B33ADE"/>
    <w:p w:rsidR="00B33ADE" w:rsidRPr="003674B2" w:rsidRDefault="00B33ADE" w:rsidP="00B33ADE">
      <w:pPr>
        <w:rPr>
          <w:rFonts w:ascii="Times New Roman" w:hAnsi="Times New Roman" w:cs="Times New Roman"/>
        </w:rPr>
      </w:pPr>
    </w:p>
    <w:p w:rsidR="00B33ADE" w:rsidRPr="003674B2" w:rsidRDefault="00B33ADE" w:rsidP="00B33ADE">
      <w:pPr>
        <w:rPr>
          <w:rFonts w:ascii="Times New Roman" w:hAnsi="Times New Roman" w:cs="Times New Roman"/>
        </w:rPr>
      </w:pPr>
    </w:p>
    <w:p w:rsidR="00B33ADE" w:rsidRPr="003674B2" w:rsidRDefault="00B33ADE" w:rsidP="00B33ADE">
      <w:pPr>
        <w:rPr>
          <w:rFonts w:ascii="Times New Roman" w:hAnsi="Times New Roman" w:cs="Times New Roman"/>
        </w:rPr>
      </w:pPr>
    </w:p>
    <w:p w:rsidR="00B33ADE" w:rsidRPr="003674B2" w:rsidRDefault="00B33ADE" w:rsidP="00B33ADE">
      <w:pPr>
        <w:rPr>
          <w:rFonts w:ascii="Times New Roman" w:hAnsi="Times New Roman" w:cs="Times New Roman"/>
        </w:rPr>
      </w:pPr>
    </w:p>
    <w:p w:rsidR="00B33ADE" w:rsidRPr="003674B2" w:rsidRDefault="00B33ADE" w:rsidP="00B33ADE">
      <w:pPr>
        <w:rPr>
          <w:rFonts w:ascii="Times New Roman" w:hAnsi="Times New Roman" w:cs="Times New Roman"/>
        </w:rPr>
      </w:pPr>
    </w:p>
    <w:p w:rsidR="00B33ADE" w:rsidRDefault="00B33ADE" w:rsidP="00B33ADE">
      <w:pPr>
        <w:pStyle w:val="1"/>
        <w:spacing w:line="100" w:lineRule="atLeast"/>
        <w:rPr>
          <w:rFonts w:ascii="Arial" w:hAnsi="Arial" w:cs="Arial"/>
          <w:szCs w:val="20"/>
        </w:rPr>
      </w:pPr>
    </w:p>
    <w:p w:rsidR="00B33ADE" w:rsidRDefault="00B33ADE" w:rsidP="00B33ADE">
      <w:pPr>
        <w:pStyle w:val="1"/>
        <w:spacing w:line="100" w:lineRule="atLeast"/>
        <w:rPr>
          <w:rFonts w:ascii="Arial" w:hAnsi="Arial" w:cs="Arial"/>
          <w:szCs w:val="20"/>
        </w:rPr>
      </w:pPr>
    </w:p>
    <w:p w:rsidR="00B33ADE" w:rsidRDefault="00B33ADE" w:rsidP="00B33ADE">
      <w:pPr>
        <w:pStyle w:val="1"/>
        <w:spacing w:line="100" w:lineRule="atLeast"/>
        <w:rPr>
          <w:rFonts w:ascii="Arial" w:hAnsi="Arial" w:cs="Arial"/>
          <w:szCs w:val="20"/>
        </w:rPr>
      </w:pPr>
    </w:p>
    <w:p w:rsidR="00B33ADE" w:rsidRDefault="00B33ADE" w:rsidP="00B33ADE">
      <w:pPr>
        <w:pStyle w:val="1"/>
        <w:spacing w:line="100" w:lineRule="atLeast"/>
        <w:rPr>
          <w:rFonts w:ascii="Arial" w:hAnsi="Arial" w:cs="Arial"/>
          <w:szCs w:val="20"/>
        </w:rPr>
      </w:pPr>
    </w:p>
    <w:p w:rsidR="00B33ADE" w:rsidRDefault="00B33ADE" w:rsidP="00B33ADE">
      <w:pPr>
        <w:pStyle w:val="1"/>
        <w:spacing w:line="100" w:lineRule="atLeast"/>
        <w:rPr>
          <w:rFonts w:ascii="Arial" w:hAnsi="Arial" w:cs="Arial"/>
          <w:szCs w:val="20"/>
        </w:rPr>
      </w:pPr>
    </w:p>
    <w:p w:rsidR="00B33ADE" w:rsidRDefault="00B33ADE" w:rsidP="00B33ADE">
      <w:pPr>
        <w:pStyle w:val="1"/>
        <w:spacing w:line="100" w:lineRule="atLeast"/>
        <w:rPr>
          <w:rFonts w:ascii="Arial" w:hAnsi="Arial" w:cs="Arial"/>
          <w:szCs w:val="20"/>
        </w:rPr>
      </w:pPr>
    </w:p>
    <w:p w:rsidR="00B33ADE" w:rsidRDefault="00B33ADE" w:rsidP="00B33ADE">
      <w:pPr>
        <w:pStyle w:val="1"/>
        <w:spacing w:line="100" w:lineRule="atLeast"/>
        <w:rPr>
          <w:rFonts w:ascii="Arial" w:hAnsi="Arial" w:cs="Arial"/>
          <w:szCs w:val="20"/>
        </w:rPr>
      </w:pPr>
    </w:p>
    <w:p w:rsidR="00B33ADE" w:rsidRDefault="00B33ADE" w:rsidP="00B33ADE">
      <w:pPr>
        <w:pStyle w:val="1"/>
        <w:spacing w:line="100" w:lineRule="atLeast"/>
        <w:rPr>
          <w:rFonts w:ascii="Arial" w:hAnsi="Arial" w:cs="Arial"/>
          <w:szCs w:val="20"/>
        </w:rPr>
      </w:pPr>
    </w:p>
    <w:p w:rsidR="00B33ADE" w:rsidRDefault="00B33ADE" w:rsidP="00B33ADE">
      <w:pPr>
        <w:pStyle w:val="1"/>
        <w:spacing w:line="100" w:lineRule="atLeast"/>
        <w:rPr>
          <w:rFonts w:ascii="Arial" w:hAnsi="Arial" w:cs="Arial"/>
          <w:szCs w:val="20"/>
        </w:rPr>
      </w:pPr>
    </w:p>
    <w:p w:rsidR="00B33ADE" w:rsidRDefault="00B33ADE" w:rsidP="00B33ADE">
      <w:pPr>
        <w:pStyle w:val="1"/>
        <w:spacing w:line="100" w:lineRule="atLeast"/>
        <w:rPr>
          <w:rFonts w:ascii="Arial" w:hAnsi="Arial" w:cs="Arial"/>
          <w:szCs w:val="20"/>
        </w:rPr>
      </w:pPr>
    </w:p>
    <w:p w:rsidR="00B33ADE" w:rsidRDefault="00B33ADE" w:rsidP="00B33ADE">
      <w:pPr>
        <w:pStyle w:val="1"/>
        <w:spacing w:line="100" w:lineRule="atLeast"/>
        <w:rPr>
          <w:rFonts w:ascii="Arial" w:hAnsi="Arial" w:cs="Arial"/>
          <w:szCs w:val="20"/>
        </w:rPr>
      </w:pPr>
    </w:p>
    <w:p w:rsidR="00B33ADE" w:rsidRDefault="00B33ADE" w:rsidP="00B33ADE">
      <w:pPr>
        <w:pStyle w:val="1"/>
        <w:spacing w:line="100" w:lineRule="atLeast"/>
        <w:rPr>
          <w:rFonts w:ascii="Arial" w:hAnsi="Arial" w:cs="Arial"/>
          <w:szCs w:val="20"/>
        </w:rPr>
      </w:pPr>
    </w:p>
    <w:p w:rsidR="00B33ADE" w:rsidRDefault="00B33ADE" w:rsidP="00B33ADE">
      <w:pPr>
        <w:pStyle w:val="1"/>
        <w:spacing w:line="100" w:lineRule="atLeast"/>
        <w:rPr>
          <w:rFonts w:ascii="Arial" w:hAnsi="Arial" w:cs="Arial"/>
          <w:szCs w:val="20"/>
        </w:rPr>
      </w:pPr>
    </w:p>
    <w:p w:rsidR="002E4A13" w:rsidRDefault="002E4A13" w:rsidP="002E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E4A13" w:rsidRDefault="002E4A13" w:rsidP="002E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A13" w:rsidRDefault="002E4A13" w:rsidP="002E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A13" w:rsidRDefault="002E4A13" w:rsidP="002E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A13" w:rsidRDefault="002E4A13" w:rsidP="002E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A13" w:rsidRDefault="002E4A13" w:rsidP="002E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A13" w:rsidRDefault="002E4A13" w:rsidP="002E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A13" w:rsidRDefault="002E4A13" w:rsidP="002E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A13" w:rsidRDefault="002E4A13" w:rsidP="002E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A13" w:rsidRDefault="002E4A13" w:rsidP="002E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A13" w:rsidRDefault="002E4A13" w:rsidP="002E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A13" w:rsidRDefault="002E4A13" w:rsidP="002E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A13" w:rsidRDefault="002E4A13" w:rsidP="002E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A13" w:rsidRDefault="002E4A13" w:rsidP="002E4A13"/>
    <w:p w:rsidR="002E4A13" w:rsidRDefault="002E4A13" w:rsidP="002E4A13"/>
    <w:p w:rsidR="00C04BC4" w:rsidRDefault="00C04BC4"/>
    <w:sectPr w:rsidR="00C0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13"/>
    <w:rsid w:val="002E4A13"/>
    <w:rsid w:val="00B33ADE"/>
    <w:rsid w:val="00C0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A1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B33ADE"/>
    <w:pPr>
      <w:suppressAutoHyphens/>
      <w:spacing w:after="0" w:line="360" w:lineRule="atLeast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A1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B33ADE"/>
    <w:pPr>
      <w:suppressAutoHyphens/>
      <w:spacing w:after="0" w:line="360" w:lineRule="atLeast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901</Words>
  <Characters>5137</Characters>
  <Application>Microsoft Office Word</Application>
  <DocSecurity>0</DocSecurity>
  <Lines>42</Lines>
  <Paragraphs>12</Paragraphs>
  <ScaleCrop>false</ScaleCrop>
  <Company>*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3</cp:revision>
  <dcterms:created xsi:type="dcterms:W3CDTF">2023-05-31T11:17:00Z</dcterms:created>
  <dcterms:modified xsi:type="dcterms:W3CDTF">2023-05-31T11:30:00Z</dcterms:modified>
</cp:coreProperties>
</file>